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0C2190" w:rsidRDefault="00EC10A2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Podstawy r</w:t>
            </w:r>
            <w:r w:rsidR="000C2190" w:rsidRPr="000C2190">
              <w:rPr>
                <w:rFonts w:ascii="Times New Roman" w:hAnsi="Times New Roman" w:cs="Times New Roman"/>
                <w:bCs/>
                <w:sz w:val="20"/>
                <w:szCs w:val="20"/>
              </w:rPr>
              <w:t>ehabilitacji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81EC6" w:rsidRDefault="00E81EC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1EC6">
              <w:rPr>
                <w:rFonts w:ascii="Times New Roman" w:hAnsi="Times New Roman" w:cs="Times New Roman"/>
              </w:rPr>
              <w:t>Mgr Katarzyna Oestervenb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81EC6" w:rsidRDefault="00E81EC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1EC6">
              <w:rPr>
                <w:rFonts w:ascii="Times New Roman" w:hAnsi="Times New Roman" w:cs="Times New Roman"/>
              </w:rPr>
              <w:t>Mgr Katarzyna Oestervenb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321925" w:rsidP="0032192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4823C3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4823C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4823C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4823C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3B11F2" w:rsidRDefault="003B11F2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B11F2">
              <w:rPr>
                <w:rFonts w:ascii="Times New Roman" w:hAnsi="Times New Roman" w:cs="Times New Roman"/>
                <w:sz w:val="20"/>
                <w:szCs w:val="20"/>
              </w:rPr>
              <w:t>Wiedza z zakresu patologii, rehabilitacji, pielęgniarstwa klinicznych.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3B11F2" w:rsidRDefault="003B11F2" w:rsidP="003B11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  <w:r w:rsidRPr="003B11F2">
              <w:rPr>
                <w:rFonts w:ascii="Times New Roman" w:eastAsia="Times New Roman" w:hAnsi="Times New Roman" w:cs="Times New Roman"/>
                <w:sz w:val="20"/>
              </w:rPr>
              <w:t>Student powinien nabyć wiedzę dotyczącą celów oraz metodyki planowania rehabilitacji oraz dotyczącą metod stosowanych w rehabilitacji medycznej.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D20D18" w:rsidRDefault="00A45FA3" w:rsidP="00D20D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D20D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wykład multimedialny.</w:t>
            </w:r>
          </w:p>
          <w:p w:rsidR="00D20D18" w:rsidRPr="00D20D18" w:rsidRDefault="00A45FA3" w:rsidP="00D20D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0D18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D20D1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E27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CSM.</w:t>
            </w:r>
          </w:p>
          <w:p w:rsidR="00A45FA3" w:rsidRPr="00E34E7A" w:rsidRDefault="00A45FA3" w:rsidP="00D20D1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D20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</w:t>
            </w:r>
            <w:r w:rsidR="00E27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prezentacja multimedialna Power Point lub praca pisemna w pliku Word zgodnie</w:t>
            </w:r>
            <w:r w:rsidR="00E27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wyty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cznymi i ustaleniami z nauczycielem prowadzącym.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dialna, programy multimedialne</w:t>
            </w:r>
            <w:r w:rsidR="00E27C4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F85747" w:rsidRPr="00E27C44" w:rsidRDefault="00A45FA3" w:rsidP="00A86740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86740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867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27C4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</w:t>
            </w:r>
            <w:r w:rsidR="00E27C44" w:rsidRPr="00E27C4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rezentacja multimedialna, wyposażenie pracowni, fantomy, modele, plansze dydaktyczne</w:t>
            </w:r>
            <w:r w:rsidR="00F85747" w:rsidRPr="00E27C4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E27C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E4000B" w:rsidRPr="00E27C44" w:rsidRDefault="00A45FA3" w:rsidP="00E27C44">
            <w:pPr>
              <w:snapToGrid w:val="0"/>
              <w:spacing w:after="0" w:line="240" w:lineRule="auto"/>
              <w:jc w:val="both"/>
              <w:rPr>
                <w:b/>
                <w:kern w:val="2"/>
                <w:sz w:val="20"/>
                <w:szCs w:val="20"/>
              </w:rPr>
            </w:pPr>
            <w:r w:rsidRPr="00E27C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E27C4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E27C44" w:rsidRPr="00E27C44">
              <w:rPr>
                <w:rFonts w:ascii="Times New Roman" w:hAnsi="Times New Roman" w:cs="Times New Roman"/>
                <w:kern w:val="2"/>
                <w:sz w:val="20"/>
                <w:szCs w:val="20"/>
              </w:rPr>
              <w:t>książki, źródła internetowe.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714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714" w:rsidRPr="001974C2" w:rsidRDefault="00830714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30714" w:rsidRPr="00830714" w:rsidRDefault="00830714" w:rsidP="004D2BB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3071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K_D.W12. </w:t>
            </w:r>
            <w:r w:rsidRPr="00830714">
              <w:rPr>
                <w:rFonts w:ascii="Times New Roman" w:hAnsi="Times New Roman" w:cs="Times New Roman"/>
                <w:sz w:val="20"/>
                <w:szCs w:val="20"/>
              </w:rPr>
              <w:t>narzędzia i skale oceny wsparcia osób starszych i ich rodzin oraz zasady ich</w:t>
            </w:r>
            <w:r w:rsidR="00F478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0714">
              <w:rPr>
                <w:rFonts w:ascii="Times New Roman" w:hAnsi="Times New Roman" w:cs="Times New Roman"/>
                <w:sz w:val="20"/>
                <w:szCs w:val="20"/>
              </w:rPr>
              <w:t>aktywizacji</w:t>
            </w:r>
            <w:r w:rsidR="00F478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714" w:rsidRPr="00454B14" w:rsidRDefault="008307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30714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714" w:rsidRPr="001974C2" w:rsidRDefault="0083071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30714" w:rsidRPr="00830714" w:rsidRDefault="00830714" w:rsidP="004D2BB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30714">
              <w:rPr>
                <w:rFonts w:ascii="Times New Roman" w:hAnsi="Times New Roman" w:cs="Times New Roman"/>
                <w:kern w:val="2"/>
                <w:sz w:val="20"/>
                <w:szCs w:val="20"/>
              </w:rPr>
              <w:t>K_D.W26 podstawowe kierunki rehabilitacji leczniczej i zawodowej</w:t>
            </w:r>
            <w:r w:rsidR="00F47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714" w:rsidRPr="00454B14" w:rsidRDefault="008307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CC5A02" w:rsidRPr="00114B2C" w:rsidTr="00796CD5">
        <w:trPr>
          <w:trHeight w:val="27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C5A02" w:rsidRPr="00F478F7" w:rsidRDefault="00F478F7" w:rsidP="00447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8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K_D.U16. 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>uczyć pacjenta i jego opiekuna doboru oraz użytkowania sprzętu pielęgnacyjno-rehabilitacyjnego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 xml:space="preserve">i wyrobów medycznych </w:t>
            </w:r>
            <w:r w:rsidRPr="00F478F7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 xml:space="preserve">rozpoznawać powikłania leczenia rehabilitacyjnego </w:t>
            </w:r>
            <w:r w:rsidRPr="00F478F7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>prowadzić rehabilitację przyłóżkową i aktywizację z wykorzystaniem elementów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>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646485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F30E4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F30E4" w:rsidRPr="00BF30E4" w:rsidRDefault="00BF30E4" w:rsidP="009C73E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Ogólna problematyka niepełnosprawności osób w Polsce. Postawy społeczeństwa wobec osób niepełnosprawnych. Cele i zadania rehabilitacji kompleksowej. Elementy rehabilitacji leczniczej i społeczno-zawodowej.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F30E4" w:rsidRPr="00115F03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F30E4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F30E4" w:rsidRPr="00BF30E4" w:rsidRDefault="00BF30E4" w:rsidP="00BF30E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>Diagnozowanie ubytków funkcjonalnych w sferze somatyczne i psychicznej. Możliwości sterowania procesami regene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racji, kompensacji i adaptacji </w:t>
            </w: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w wybranych sytuacjach klinicznych.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F30E4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F30E4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F30E4" w:rsidRPr="00BF30E4" w:rsidRDefault="00BF30E4" w:rsidP="00BF30E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>Ogólne zasady rehabilitacji w następstwie ura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zów, uszkodzeń wrodzonych </w:t>
            </w: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i nabytych centralnego i obwodowego układu nerwowego. Rehabilitacja osób po zabiegach chirurgicznych.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F30E4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F30E4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F30E4" w:rsidRPr="00BF30E4" w:rsidRDefault="00BF30E4" w:rsidP="009C73E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>Ogólne zasady rehabilitacji w przebiegu chorób przewlekłych układu krążenia,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</w:t>
            </w: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oddechowego, chorób przemiany materii, choroby reumatycznej.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F30E4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900E2C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00E2C" w:rsidRPr="00900E2C" w:rsidRDefault="00900E2C" w:rsidP="006C41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Elementy kinezyterapii w ginekologii i położnictwie. Odrębności rehabilitacji osób w podeszłym wieku. Znaczenie aktywizacji motorycznej i społecznej w wieku podeszłym.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00E2C" w:rsidRPr="00233ED4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00E2C" w:rsidRPr="00900E2C" w:rsidRDefault="00900E2C" w:rsidP="0090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 xml:space="preserve">Klasyfikacja i interpretacja niepełnosprawności. Udział pielęgniarki w diagnozowaniu obszarów niepełnosprawności.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00E2C" w:rsidRPr="00900E2C" w:rsidRDefault="00900E2C" w:rsidP="0090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 xml:space="preserve">Charakterystyka problemów osób niepełnosprawnych z uszkodzeniem narządu ruchu, niedowidzących, niesłyszących, z zaburzeniami mowy, niesprawnych w przebiegu chorób przewlekłych układu krążenia, oddechowego, nerwowego oraz chorób przemiany materii.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00E2C" w:rsidRPr="00900E2C" w:rsidRDefault="00900E2C" w:rsidP="0090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 xml:space="preserve">Zadania pielęgniarki w procesie adaptacji i integracji osób niepełnosprawnych.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00E2C" w:rsidRPr="00900E2C" w:rsidRDefault="00900E2C" w:rsidP="006C41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>Edukacja zdrowotna, metody, techniki wspierania osób niepełnosprawnych. Udział pielęgniarki w psychoprofilaktyce w niepełnosprawności.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5283C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283C" w:rsidRPr="00C5283C" w:rsidRDefault="00C5283C" w:rsidP="00C528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5283C">
              <w:rPr>
                <w:rFonts w:ascii="Times New Roman" w:hAnsi="Times New Roman" w:cs="Times New Roman"/>
                <w:kern w:val="2"/>
                <w:sz w:val="20"/>
                <w:szCs w:val="20"/>
              </w:rPr>
              <w:t>Opracuj 1-dniowy plan pielęgnacji chorego niepełnosprawnego z wybraną jednostką chorobową w ortopedii.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5283C" w:rsidRPr="00A31838" w:rsidRDefault="0022050C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5283C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283C" w:rsidRPr="00C5283C" w:rsidRDefault="00C5283C" w:rsidP="00C528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5283C">
              <w:rPr>
                <w:rFonts w:ascii="Times New Roman" w:hAnsi="Times New Roman" w:cs="Times New Roman"/>
                <w:kern w:val="2"/>
                <w:sz w:val="20"/>
                <w:szCs w:val="20"/>
              </w:rPr>
              <w:t>Opracuj plan edukacji zdrowotnej dla pacjenta realizującego program rehabilitacji pulmonologicznej  w wybranej jednostce chorobowej.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5283C" w:rsidRDefault="0022050C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340" w:rsidRPr="001624C4" w:rsidRDefault="003B0340" w:rsidP="003B0340">
            <w:pPr>
              <w:snapToGrid w:val="0"/>
              <w:spacing w:after="0" w:line="240" w:lineRule="auto"/>
              <w:ind w:left="19"/>
              <w:rPr>
                <w:color w:val="000000"/>
                <w:kern w:val="2"/>
                <w:sz w:val="20"/>
                <w:szCs w:val="20"/>
              </w:rPr>
            </w:pPr>
            <w:r w:rsidRPr="001624C4">
              <w:rPr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test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w teście</w:t>
            </w: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FB6C0E" w:rsidRDefault="003B0340" w:rsidP="00FB6C0E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FB6C0E" w:rsidRPr="00FB6C0E" w:rsidRDefault="00FB6C0E" w:rsidP="00FB6C0E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FB6C0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:rsidR="00FB6C0E" w:rsidRPr="00FB6C0E" w:rsidRDefault="00FB6C0E" w:rsidP="00FB6C0E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FB6C0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się,</w:t>
            </w:r>
            <w:r w:rsidRPr="00FB6C0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pozytywna postawa zawodowa</w:t>
            </w:r>
          </w:p>
          <w:p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lastRenderedPageBreak/>
              <w:t xml:space="preserve">przygotowanie i prezentacja prac zaliczeniowych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za prace zaliczeniowe</w:t>
            </w:r>
          </w:p>
          <w:p w:rsidR="0026284E" w:rsidRPr="0030191D" w:rsidRDefault="0026284E" w:rsidP="00DA7AA8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D02D1" w:rsidRPr="00B34E0A" w:rsidRDefault="0047723F" w:rsidP="001D02D1">
            <w:pPr>
              <w:pStyle w:val="Akapitzlist"/>
              <w:numPr>
                <w:ilvl w:val="3"/>
                <w:numId w:val="37"/>
              </w:numPr>
              <w:tabs>
                <w:tab w:val="left" w:pos="461"/>
              </w:tabs>
              <w:spacing w:after="0" w:line="240" w:lineRule="auto"/>
              <w:ind w:left="369" w:right="7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 xml:space="preserve">Strugała M., Talarska D.: </w:t>
            </w:r>
            <w:r w:rsidRPr="00B34E0A">
              <w:rPr>
                <w:rFonts w:ascii="Times New Roman" w:hAnsi="Times New Roman" w:cs="Times New Roman"/>
                <w:iCs/>
                <w:sz w:val="20"/>
                <w:szCs w:val="20"/>
              </w:rPr>
              <w:t>Rehabilitacja i pielęgnowanie osób niepełnosprawnych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. Wyd. Lek. PZWL. Warszawa 2013</w:t>
            </w:r>
          </w:p>
          <w:p w:rsidR="00BD0001" w:rsidRPr="00B34E0A" w:rsidRDefault="0047723F" w:rsidP="001D02D1">
            <w:pPr>
              <w:pStyle w:val="Akapitzlist"/>
              <w:numPr>
                <w:ilvl w:val="3"/>
                <w:numId w:val="37"/>
              </w:numPr>
              <w:tabs>
                <w:tab w:val="left" w:pos="461"/>
              </w:tabs>
              <w:spacing w:after="0" w:line="240" w:lineRule="auto"/>
              <w:ind w:left="369" w:right="7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iCs/>
                <w:sz w:val="20"/>
                <w:szCs w:val="20"/>
              </w:rPr>
              <w:t>Rehabilitacja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4E0A">
              <w:rPr>
                <w:rFonts w:ascii="Times New Roman" w:hAnsi="Times New Roman" w:cs="Times New Roman"/>
                <w:iCs/>
                <w:sz w:val="20"/>
                <w:szCs w:val="20"/>
              </w:rPr>
              <w:t>w holistycznej opiece nad pacjentem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, pod redakcją Z. Tokarskiego, Wyd. WSHE., Łódź 2012.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5626D" w:rsidRPr="00B34E0A" w:rsidRDefault="0055626D" w:rsidP="0055626D">
            <w:pPr>
              <w:pStyle w:val="Akapitzlist"/>
              <w:numPr>
                <w:ilvl w:val="6"/>
                <w:numId w:val="19"/>
              </w:numPr>
              <w:tabs>
                <w:tab w:val="left" w:pos="0"/>
              </w:tabs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Czajka D., Czekała B.: Przewlekle chory w domu. Wyd. Lek. PZWL. Warszawa 2012.</w:t>
            </w:r>
          </w:p>
          <w:p w:rsidR="0055626D" w:rsidRPr="00B34E0A" w:rsidRDefault="0055626D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Kędziora-Kornatowska K., Muszalik M., Wrońska I. (red.): Pielęgniarstwo w opiece długoterminowej. 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 xml:space="preserve">Wyd. Lek. PZWL. Warszawa. </w:t>
            </w:r>
            <w:r w:rsidRPr="00B34E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2010.</w:t>
            </w:r>
          </w:p>
          <w:p w:rsidR="00E507E0" w:rsidRPr="00B34E0A" w:rsidRDefault="0055626D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Mikołajewska E., Kułak-Krajewska E. (red.). Osoba ciężko chora lub niepełnosprawna w domu. Wyd. Lek. PZWL. Warszawa. 2009.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FE8" w:rsidRDefault="009A0FE8">
      <w:pPr>
        <w:spacing w:after="0" w:line="240" w:lineRule="auto"/>
      </w:pPr>
      <w:r>
        <w:separator/>
      </w:r>
    </w:p>
  </w:endnote>
  <w:endnote w:type="continuationSeparator" w:id="1">
    <w:p w:rsidR="009A0FE8" w:rsidRDefault="009A0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FE8" w:rsidRDefault="009A0FE8">
      <w:pPr>
        <w:spacing w:after="0" w:line="240" w:lineRule="auto"/>
      </w:pPr>
      <w:r>
        <w:separator/>
      </w:r>
    </w:p>
  </w:footnote>
  <w:footnote w:type="continuationSeparator" w:id="1">
    <w:p w:rsidR="009A0FE8" w:rsidRDefault="009A0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5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9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6"/>
  </w:num>
  <w:num w:numId="3">
    <w:abstractNumId w:val="23"/>
  </w:num>
  <w:num w:numId="4">
    <w:abstractNumId w:val="33"/>
  </w:num>
  <w:num w:numId="5">
    <w:abstractNumId w:val="13"/>
  </w:num>
  <w:num w:numId="6">
    <w:abstractNumId w:val="36"/>
  </w:num>
  <w:num w:numId="7">
    <w:abstractNumId w:val="31"/>
  </w:num>
  <w:num w:numId="8">
    <w:abstractNumId w:val="15"/>
  </w:num>
  <w:num w:numId="9">
    <w:abstractNumId w:val="39"/>
  </w:num>
  <w:num w:numId="10">
    <w:abstractNumId w:val="29"/>
  </w:num>
  <w:num w:numId="11">
    <w:abstractNumId w:val="16"/>
  </w:num>
  <w:num w:numId="12">
    <w:abstractNumId w:val="2"/>
  </w:num>
  <w:num w:numId="13">
    <w:abstractNumId w:val="18"/>
  </w:num>
  <w:num w:numId="14">
    <w:abstractNumId w:val="24"/>
  </w:num>
  <w:num w:numId="15">
    <w:abstractNumId w:val="7"/>
  </w:num>
  <w:num w:numId="16">
    <w:abstractNumId w:val="0"/>
  </w:num>
  <w:num w:numId="17">
    <w:abstractNumId w:val="4"/>
  </w:num>
  <w:num w:numId="18">
    <w:abstractNumId w:val="9"/>
  </w:num>
  <w:num w:numId="19">
    <w:abstractNumId w:val="10"/>
  </w:num>
  <w:num w:numId="20">
    <w:abstractNumId w:val="34"/>
  </w:num>
  <w:num w:numId="21">
    <w:abstractNumId w:val="22"/>
  </w:num>
  <w:num w:numId="22">
    <w:abstractNumId w:val="20"/>
  </w:num>
  <w:num w:numId="23">
    <w:abstractNumId w:val="35"/>
  </w:num>
  <w:num w:numId="24">
    <w:abstractNumId w:val="27"/>
  </w:num>
  <w:num w:numId="25">
    <w:abstractNumId w:val="6"/>
  </w:num>
  <w:num w:numId="26">
    <w:abstractNumId w:val="12"/>
  </w:num>
  <w:num w:numId="27">
    <w:abstractNumId w:val="11"/>
  </w:num>
  <w:num w:numId="28">
    <w:abstractNumId w:val="25"/>
  </w:num>
  <w:num w:numId="29">
    <w:abstractNumId w:val="19"/>
  </w:num>
  <w:num w:numId="30">
    <w:abstractNumId w:val="14"/>
  </w:num>
  <w:num w:numId="31">
    <w:abstractNumId w:val="30"/>
  </w:num>
  <w:num w:numId="32">
    <w:abstractNumId w:val="28"/>
  </w:num>
  <w:num w:numId="33">
    <w:abstractNumId w:val="17"/>
  </w:num>
  <w:num w:numId="34">
    <w:abstractNumId w:val="37"/>
  </w:num>
  <w:num w:numId="35">
    <w:abstractNumId w:val="40"/>
  </w:num>
  <w:num w:numId="36">
    <w:abstractNumId w:val="21"/>
  </w:num>
  <w:num w:numId="37">
    <w:abstractNumId w:val="3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A6209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0714"/>
    <w:rsid w:val="00831718"/>
    <w:rsid w:val="00840526"/>
    <w:rsid w:val="008405CA"/>
    <w:rsid w:val="008462C3"/>
    <w:rsid w:val="00847100"/>
    <w:rsid w:val="00852B2B"/>
    <w:rsid w:val="00853A44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0FE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83D44"/>
    <w:rsid w:val="00A86392"/>
    <w:rsid w:val="00A86740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BF30E4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245A"/>
    <w:rsid w:val="00D015BC"/>
    <w:rsid w:val="00D01A5B"/>
    <w:rsid w:val="00D12F3E"/>
    <w:rsid w:val="00D14A8A"/>
    <w:rsid w:val="00D20D18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1EC6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10A2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27E34-4248-4AC5-9864-E0D73F90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1401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9789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2021-10-29T09:15:00Z</dcterms:created>
  <dcterms:modified xsi:type="dcterms:W3CDTF">2021-11-02T11:39:00Z</dcterms:modified>
</cp:coreProperties>
</file>